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7B" w:rsidRPr="00544CE6" w:rsidRDefault="00153E7B" w:rsidP="00153E7B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7905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E7B" w:rsidRDefault="00153E7B" w:rsidP="00FF765E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</w:tabs>
        <w:jc w:val="center"/>
        <w:rPr>
          <w:rFonts w:ascii="Arial" w:hAnsi="Arial"/>
          <w:b/>
          <w:lang w:val="en-US"/>
        </w:rPr>
      </w:pPr>
    </w:p>
    <w:p w:rsidR="00153E7B" w:rsidRPr="008E408F" w:rsidRDefault="00153E7B" w:rsidP="00FF765E">
      <w:pPr>
        <w:pStyle w:val="5"/>
        <w:numPr>
          <w:ilvl w:val="0"/>
          <w:numId w:val="0"/>
        </w:numPr>
        <w:spacing w:before="0" w:after="0"/>
        <w:jc w:val="center"/>
        <w:rPr>
          <w:rFonts w:ascii="Palatino Linotype" w:hAnsi="Palatino Linotype"/>
          <w:i w:val="0"/>
          <w:sz w:val="30"/>
        </w:rPr>
      </w:pPr>
      <w:r w:rsidRPr="008E408F">
        <w:rPr>
          <w:rFonts w:ascii="Palatino Linotype" w:hAnsi="Palatino Linotype"/>
          <w:i w:val="0"/>
          <w:sz w:val="30"/>
        </w:rPr>
        <w:t>ИЗБИРАТЕЛЬНАЯ КОМИССИЯ КАЛУЖСКОЙ ОБЛАСТИ</w:t>
      </w:r>
    </w:p>
    <w:p w:rsidR="00153E7B" w:rsidRPr="008E408F" w:rsidRDefault="00153E7B" w:rsidP="00FF765E">
      <w:pPr>
        <w:jc w:val="center"/>
        <w:rPr>
          <w:rFonts w:ascii="Palatino Linotype" w:hAnsi="Palatino Linotype"/>
        </w:rPr>
      </w:pPr>
    </w:p>
    <w:p w:rsidR="00153E7B" w:rsidRPr="00FF6AA7" w:rsidRDefault="00153E7B" w:rsidP="00FF765E">
      <w:pPr>
        <w:pStyle w:val="a3"/>
        <w:framePr w:w="0" w:hRule="auto" w:hSpace="0" w:wrap="auto" w:vAnchor="margin" w:hAnchor="text" w:xAlign="left" w:yAlign="inline"/>
        <w:tabs>
          <w:tab w:val="clear" w:pos="9355"/>
        </w:tabs>
        <w:spacing w:line="240" w:lineRule="auto"/>
        <w:rPr>
          <w:rFonts w:ascii="Palatino Linotype" w:hAnsi="Palatino Linotype"/>
          <w:b/>
          <w:sz w:val="40"/>
          <w:lang w:val="ru-RU"/>
        </w:rPr>
      </w:pPr>
      <w:r w:rsidRPr="00FF6AA7">
        <w:rPr>
          <w:rFonts w:ascii="Palatino Linotype" w:hAnsi="Palatino Linotype"/>
          <w:b/>
          <w:sz w:val="40"/>
          <w:lang w:val="ru-RU"/>
        </w:rPr>
        <w:t xml:space="preserve">ПОСТАНОВЛЕНИЕ </w:t>
      </w:r>
    </w:p>
    <w:p w:rsidR="00153E7B" w:rsidRPr="00FF6AA7" w:rsidRDefault="00153E7B" w:rsidP="00FF765E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</w:tabs>
        <w:jc w:val="center"/>
        <w:rPr>
          <w:rFonts w:ascii="Arial" w:hAnsi="Arial" w:cs="Arial"/>
          <w:sz w:val="16"/>
        </w:rPr>
      </w:pPr>
    </w:p>
    <w:p w:rsidR="00153E7B" w:rsidRPr="00FF6AA7" w:rsidRDefault="00331012" w:rsidP="00FF765E">
      <w:pPr>
        <w:widowControl w:val="0"/>
        <w:tabs>
          <w:tab w:val="left" w:pos="0"/>
          <w:tab w:val="left" w:pos="3685"/>
          <w:tab w:val="left" w:pos="5599"/>
          <w:tab w:val="left" w:pos="935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153E7B" w:rsidRPr="00FF6A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</w:t>
      </w:r>
      <w:r w:rsidR="00153E7B" w:rsidRPr="00FF6AA7">
        <w:rPr>
          <w:rFonts w:ascii="Times New Roman" w:hAnsi="Times New Roman"/>
          <w:b/>
          <w:sz w:val="28"/>
          <w:szCs w:val="28"/>
        </w:rPr>
        <w:t>я 201</w:t>
      </w:r>
      <w:r>
        <w:rPr>
          <w:rFonts w:ascii="Times New Roman" w:hAnsi="Times New Roman"/>
          <w:b/>
          <w:sz w:val="28"/>
          <w:szCs w:val="28"/>
        </w:rPr>
        <w:t>5</w:t>
      </w:r>
      <w:r w:rsidR="00153E7B" w:rsidRPr="00FF6AA7">
        <w:rPr>
          <w:rFonts w:ascii="Times New Roman" w:hAnsi="Times New Roman"/>
          <w:b/>
          <w:sz w:val="28"/>
          <w:szCs w:val="28"/>
        </w:rPr>
        <w:t xml:space="preserve"> года                                                 </w:t>
      </w:r>
      <w:r w:rsidR="00153E7B">
        <w:rPr>
          <w:rFonts w:ascii="Times New Roman" w:hAnsi="Times New Roman"/>
          <w:b/>
          <w:sz w:val="28"/>
          <w:szCs w:val="28"/>
        </w:rPr>
        <w:t xml:space="preserve">    </w:t>
      </w:r>
      <w:r w:rsidR="00FF765E">
        <w:rPr>
          <w:rFonts w:ascii="Times New Roman" w:hAnsi="Times New Roman"/>
          <w:b/>
          <w:sz w:val="28"/>
          <w:szCs w:val="28"/>
        </w:rPr>
        <w:t xml:space="preserve">          </w:t>
      </w:r>
      <w:r w:rsidR="00153E7B">
        <w:rPr>
          <w:rFonts w:ascii="Times New Roman" w:hAnsi="Times New Roman"/>
          <w:b/>
          <w:sz w:val="28"/>
          <w:szCs w:val="28"/>
        </w:rPr>
        <w:t xml:space="preserve">             </w:t>
      </w:r>
      <w:r w:rsidR="00153E7B" w:rsidRPr="00FF6AA7">
        <w:rPr>
          <w:rFonts w:ascii="Times New Roman" w:hAnsi="Times New Roman"/>
          <w:b/>
          <w:sz w:val="28"/>
          <w:szCs w:val="28"/>
        </w:rPr>
        <w:t xml:space="preserve"> № </w:t>
      </w:r>
      <w:r w:rsidR="00E07782">
        <w:rPr>
          <w:rFonts w:ascii="Times New Roman" w:hAnsi="Times New Roman"/>
          <w:b/>
          <w:sz w:val="28"/>
          <w:szCs w:val="28"/>
        </w:rPr>
        <w:t>753/</w:t>
      </w:r>
      <w:r w:rsidR="00153E7B"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>4</w:t>
      </w:r>
      <w:r w:rsidR="00153E7B">
        <w:rPr>
          <w:rFonts w:ascii="Times New Roman" w:hAnsi="Times New Roman"/>
          <w:b/>
          <w:sz w:val="28"/>
          <w:szCs w:val="28"/>
        </w:rPr>
        <w:t>-</w:t>
      </w:r>
      <w:r w:rsidR="00153E7B">
        <w:rPr>
          <w:rFonts w:ascii="Times New Roman" w:hAnsi="Times New Roman"/>
          <w:b/>
          <w:sz w:val="28"/>
          <w:szCs w:val="28"/>
          <w:lang w:val="en-US"/>
        </w:rPr>
        <w:t>V</w:t>
      </w:r>
    </w:p>
    <w:p w:rsidR="00153E7B" w:rsidRPr="00FF6AA7" w:rsidRDefault="00153E7B" w:rsidP="00FF765E">
      <w:pPr>
        <w:rPr>
          <w:rFonts w:ascii="Times New Roman" w:hAnsi="Times New Roman"/>
          <w:sz w:val="28"/>
          <w:szCs w:val="28"/>
        </w:rPr>
      </w:pPr>
    </w:p>
    <w:p w:rsidR="00153E7B" w:rsidRPr="00FF6AA7" w:rsidRDefault="00153E7B" w:rsidP="00FF765E">
      <w:pPr>
        <w:ind w:firstLine="567"/>
        <w:rPr>
          <w:rFonts w:ascii="Times New Roman" w:eastAsia="Times New Roman" w:hAnsi="Times New Roman"/>
          <w:sz w:val="28"/>
          <w:szCs w:val="28"/>
        </w:rPr>
      </w:pPr>
    </w:p>
    <w:p w:rsidR="00153E7B" w:rsidRPr="00E40D73" w:rsidRDefault="00E40D73" w:rsidP="00FF765E">
      <w:pPr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40D73">
        <w:rPr>
          <w:rFonts w:ascii="Times New Roman" w:hAnsi="Times New Roman"/>
          <w:b/>
          <w:sz w:val="28"/>
          <w:szCs w:val="28"/>
        </w:rPr>
        <w:t>О Комплексе мероприятий Избирательной комиссии Калужской области по подготовке и проведению выборов 13 сентября 2015 года</w:t>
      </w:r>
      <w:r w:rsidR="00525DBA" w:rsidRPr="00E40D73">
        <w:rPr>
          <w:rFonts w:ascii="Times New Roman" w:hAnsi="Times New Roman"/>
          <w:b/>
          <w:sz w:val="28"/>
          <w:szCs w:val="28"/>
        </w:rPr>
        <w:t xml:space="preserve"> </w:t>
      </w:r>
    </w:p>
    <w:p w:rsidR="00153E7B" w:rsidRDefault="00153E7B" w:rsidP="00FF765E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153E7B" w:rsidRPr="00251EA9" w:rsidRDefault="00153E7B" w:rsidP="00FF765E">
      <w:pPr>
        <w:spacing w:line="360" w:lineRule="auto"/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525DBA" w:rsidRDefault="00153E7B" w:rsidP="00FF765E">
      <w:pPr>
        <w:spacing w:line="360" w:lineRule="auto"/>
        <w:ind w:firstLine="567"/>
        <w:jc w:val="both"/>
        <w:rPr>
          <w:rFonts w:ascii="Times New Roman" w:eastAsia="Times New Roman" w:hAnsi="Times New Roman"/>
          <w:bCs/>
          <w:spacing w:val="-2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Избирательная комиссия Калужской области</w:t>
      </w:r>
      <w:r w:rsidRPr="00251EA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74024">
        <w:rPr>
          <w:rFonts w:ascii="Times New Roman" w:hAnsi="Times New Roman"/>
          <w:sz w:val="28"/>
          <w:szCs w:val="28"/>
        </w:rPr>
        <w:t>ПОСТАНОВЛЯЕТ</w:t>
      </w:r>
      <w:r w:rsidRPr="00274024">
        <w:rPr>
          <w:rFonts w:ascii="Times New Roman" w:eastAsia="Times New Roman" w:hAnsi="Times New Roman"/>
          <w:bCs/>
          <w:spacing w:val="-2"/>
          <w:sz w:val="28"/>
          <w:szCs w:val="28"/>
        </w:rPr>
        <w:t>:</w:t>
      </w:r>
    </w:p>
    <w:p w:rsidR="00E40D73" w:rsidRDefault="00E40D73" w:rsidP="00FF765E">
      <w:pPr>
        <w:pStyle w:val="ac"/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D73">
        <w:rPr>
          <w:rFonts w:ascii="Times New Roman" w:hAnsi="Times New Roman"/>
          <w:sz w:val="28"/>
          <w:szCs w:val="28"/>
        </w:rPr>
        <w:t xml:space="preserve">1. Утвердить Комплекс мероприятий по подготовке и проведению выборов </w:t>
      </w:r>
      <w:r>
        <w:rPr>
          <w:rFonts w:ascii="Times New Roman" w:hAnsi="Times New Roman"/>
          <w:sz w:val="28"/>
          <w:szCs w:val="28"/>
        </w:rPr>
        <w:t>в единый день голосования 1</w:t>
      </w:r>
      <w:r w:rsidRPr="00E40D73">
        <w:rPr>
          <w:rFonts w:ascii="Times New Roman" w:hAnsi="Times New Roman"/>
          <w:sz w:val="28"/>
          <w:szCs w:val="28"/>
        </w:rPr>
        <w:t xml:space="preserve">3 сентября 2015 года на территории </w:t>
      </w:r>
      <w:r>
        <w:rPr>
          <w:rFonts w:ascii="Times New Roman" w:hAnsi="Times New Roman"/>
          <w:sz w:val="28"/>
          <w:szCs w:val="28"/>
        </w:rPr>
        <w:t>Калужской области</w:t>
      </w:r>
      <w:r w:rsidRPr="00E40D73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E40D73" w:rsidRDefault="00D20D1B" w:rsidP="00FF765E">
      <w:pPr>
        <w:pStyle w:val="ac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E40D73">
        <w:rPr>
          <w:rFonts w:ascii="Times New Roman" w:eastAsia="Times New Roman" w:hAnsi="Times New Roman"/>
          <w:sz w:val="28"/>
          <w:szCs w:val="28"/>
        </w:rPr>
        <w:t>2</w:t>
      </w:r>
      <w:r w:rsidR="00153E7B" w:rsidRPr="00E40D73">
        <w:rPr>
          <w:rFonts w:ascii="Times New Roman" w:eastAsia="Times New Roman" w:hAnsi="Times New Roman"/>
          <w:sz w:val="28"/>
          <w:szCs w:val="28"/>
        </w:rPr>
        <w:t xml:space="preserve">. </w:t>
      </w:r>
      <w:r w:rsidR="00E40D73">
        <w:rPr>
          <w:rFonts w:ascii="Times New Roman" w:eastAsia="Times New Roman" w:hAnsi="Times New Roman"/>
          <w:sz w:val="28"/>
          <w:szCs w:val="28"/>
        </w:rPr>
        <w:t>Р</w:t>
      </w:r>
      <w:r w:rsidRPr="00E40D73">
        <w:rPr>
          <w:rFonts w:ascii="Times New Roman" w:eastAsia="Times New Roman" w:hAnsi="Times New Roman"/>
          <w:sz w:val="28"/>
          <w:szCs w:val="28"/>
        </w:rPr>
        <w:t xml:space="preserve">азместить </w:t>
      </w:r>
      <w:r w:rsidR="00153E7B" w:rsidRPr="00E40D73">
        <w:rPr>
          <w:rFonts w:ascii="Times New Roman" w:eastAsia="Times New Roman" w:hAnsi="Times New Roman"/>
          <w:sz w:val="28"/>
          <w:szCs w:val="28"/>
        </w:rPr>
        <w:t>на</w:t>
      </w:r>
      <w:r w:rsidR="00E40D73">
        <w:rPr>
          <w:rFonts w:ascii="Times New Roman" w:eastAsia="Times New Roman" w:hAnsi="Times New Roman"/>
          <w:sz w:val="28"/>
          <w:szCs w:val="28"/>
        </w:rPr>
        <w:t xml:space="preserve">стоящее постановление на официальном </w:t>
      </w:r>
      <w:r w:rsidR="00153E7B" w:rsidRPr="00E40D73">
        <w:rPr>
          <w:rFonts w:ascii="Times New Roman" w:eastAsia="Times New Roman" w:hAnsi="Times New Roman"/>
          <w:sz w:val="28"/>
          <w:szCs w:val="28"/>
        </w:rPr>
        <w:t xml:space="preserve">сайте </w:t>
      </w:r>
      <w:r w:rsidR="00153E7B" w:rsidRPr="00E40D73">
        <w:rPr>
          <w:rFonts w:ascii="Times New Roman" w:eastAsia="Times New Roman" w:hAnsi="Times New Roman"/>
          <w:spacing w:val="-2"/>
          <w:sz w:val="28"/>
          <w:szCs w:val="28"/>
        </w:rPr>
        <w:t>Избирательной комиссии Калужской области.</w:t>
      </w:r>
    </w:p>
    <w:p w:rsidR="00153E7B" w:rsidRPr="00E40D73" w:rsidRDefault="00D20D1B" w:rsidP="00FF765E">
      <w:pPr>
        <w:pStyle w:val="ac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E40D73">
        <w:rPr>
          <w:rFonts w:ascii="Times New Roman" w:eastAsia="Times New Roman" w:hAnsi="Times New Roman"/>
          <w:spacing w:val="-2"/>
          <w:sz w:val="28"/>
          <w:szCs w:val="28"/>
        </w:rPr>
        <w:t xml:space="preserve">3. Контроль за выполнением настоящего постановления возложить на </w:t>
      </w:r>
      <w:r w:rsidR="00B972D2" w:rsidRPr="00E40D73">
        <w:rPr>
          <w:rFonts w:ascii="Times New Roman" w:eastAsia="Times New Roman" w:hAnsi="Times New Roman"/>
          <w:spacing w:val="-2"/>
          <w:sz w:val="28"/>
          <w:szCs w:val="28"/>
        </w:rPr>
        <w:t>секретаря</w:t>
      </w:r>
      <w:r w:rsidRPr="00E40D73">
        <w:rPr>
          <w:rFonts w:ascii="Times New Roman" w:eastAsia="Times New Roman" w:hAnsi="Times New Roman"/>
          <w:spacing w:val="-2"/>
          <w:sz w:val="28"/>
          <w:szCs w:val="28"/>
        </w:rPr>
        <w:t xml:space="preserve"> Избирательной комиссии Калужской области </w:t>
      </w:r>
      <w:r w:rsidR="00B972D2" w:rsidRPr="00E40D73">
        <w:rPr>
          <w:rFonts w:ascii="Times New Roman" w:eastAsia="Times New Roman" w:hAnsi="Times New Roman"/>
          <w:spacing w:val="-2"/>
          <w:sz w:val="28"/>
          <w:szCs w:val="28"/>
        </w:rPr>
        <w:t>А.С. Коняшина</w:t>
      </w:r>
      <w:r w:rsidRPr="00E40D73">
        <w:rPr>
          <w:rFonts w:ascii="Times New Roman" w:eastAsia="Times New Roman" w:hAnsi="Times New Roman"/>
          <w:spacing w:val="-2"/>
          <w:sz w:val="28"/>
          <w:szCs w:val="28"/>
        </w:rPr>
        <w:t>.</w:t>
      </w:r>
    </w:p>
    <w:p w:rsidR="00D20D1B" w:rsidRDefault="00D20D1B" w:rsidP="00D20D1B">
      <w:pPr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</w:p>
    <w:p w:rsidR="00D20D1B" w:rsidRPr="00251EA9" w:rsidRDefault="00D20D1B" w:rsidP="00D20D1B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153E7B" w:rsidRPr="00312729" w:rsidRDefault="00153E7B" w:rsidP="00153E7B">
      <w:pPr>
        <w:tabs>
          <w:tab w:val="left" w:pos="1843"/>
          <w:tab w:val="left" w:pos="6804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312729">
        <w:rPr>
          <w:rFonts w:ascii="Times New Roman" w:hAnsi="Times New Roman"/>
          <w:sz w:val="28"/>
          <w:szCs w:val="28"/>
        </w:rPr>
        <w:t>Председатель</w:t>
      </w:r>
    </w:p>
    <w:p w:rsidR="00153E7B" w:rsidRPr="00FF6AA7" w:rsidRDefault="00153E7B" w:rsidP="00153E7B">
      <w:pPr>
        <w:tabs>
          <w:tab w:val="left" w:pos="1843"/>
          <w:tab w:val="left" w:pos="6804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312729">
        <w:rPr>
          <w:rFonts w:ascii="Times New Roman" w:hAnsi="Times New Roman"/>
          <w:sz w:val="28"/>
          <w:szCs w:val="28"/>
        </w:rPr>
        <w:t xml:space="preserve">избирательной комиссии  </w:t>
      </w:r>
    </w:p>
    <w:p w:rsidR="00153E7B" w:rsidRPr="00312729" w:rsidRDefault="00153E7B" w:rsidP="00153E7B">
      <w:pPr>
        <w:tabs>
          <w:tab w:val="left" w:pos="1843"/>
          <w:tab w:val="left" w:pos="6804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312729">
        <w:rPr>
          <w:rFonts w:ascii="Times New Roman" w:hAnsi="Times New Roman"/>
          <w:sz w:val="28"/>
          <w:szCs w:val="28"/>
        </w:rPr>
        <w:t xml:space="preserve">Калужской области </w:t>
      </w:r>
      <w:r w:rsidRPr="0031272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Pr="0031272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12729">
        <w:rPr>
          <w:rFonts w:ascii="Times New Roman" w:hAnsi="Times New Roman"/>
          <w:sz w:val="28"/>
          <w:szCs w:val="28"/>
        </w:rPr>
        <w:t>В.Х.Квасов</w:t>
      </w:r>
    </w:p>
    <w:p w:rsidR="00153E7B" w:rsidRPr="00312729" w:rsidRDefault="00153E7B" w:rsidP="00153E7B">
      <w:pPr>
        <w:tabs>
          <w:tab w:val="left" w:pos="1843"/>
          <w:tab w:val="left" w:pos="6804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153E7B" w:rsidRPr="00312729" w:rsidRDefault="00153E7B" w:rsidP="00153E7B">
      <w:pPr>
        <w:tabs>
          <w:tab w:val="left" w:pos="1843"/>
          <w:tab w:val="left" w:pos="6804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312729"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  </w:t>
      </w:r>
    </w:p>
    <w:p w:rsidR="00153E7B" w:rsidRPr="00312729" w:rsidRDefault="00153E7B" w:rsidP="00153E7B">
      <w:pPr>
        <w:pStyle w:val="21"/>
        <w:ind w:left="-142" w:firstLine="0"/>
        <w:jc w:val="left"/>
        <w:rPr>
          <w:szCs w:val="28"/>
        </w:rPr>
      </w:pPr>
      <w:r w:rsidRPr="00312729">
        <w:rPr>
          <w:szCs w:val="28"/>
        </w:rPr>
        <w:t xml:space="preserve">избирательной комиссии </w:t>
      </w:r>
    </w:p>
    <w:p w:rsidR="00153E7B" w:rsidRPr="00312729" w:rsidRDefault="00153E7B" w:rsidP="00153E7B">
      <w:pPr>
        <w:pStyle w:val="21"/>
        <w:ind w:left="-142" w:firstLine="0"/>
        <w:jc w:val="left"/>
        <w:rPr>
          <w:szCs w:val="28"/>
        </w:rPr>
      </w:pPr>
      <w:r>
        <w:rPr>
          <w:szCs w:val="28"/>
        </w:rPr>
        <w:t xml:space="preserve">Калужской области      </w:t>
      </w:r>
      <w:r>
        <w:rPr>
          <w:szCs w:val="28"/>
        </w:rPr>
        <w:tab/>
        <w:t xml:space="preserve">      </w:t>
      </w:r>
      <w:r w:rsidRPr="00312729">
        <w:rPr>
          <w:szCs w:val="28"/>
        </w:rPr>
        <w:t xml:space="preserve">  А.С.Коняшин</w:t>
      </w:r>
    </w:p>
    <w:p w:rsidR="00153E7B" w:rsidRDefault="00153E7B" w:rsidP="00153E7B">
      <w:pPr>
        <w:jc w:val="center"/>
      </w:pPr>
    </w:p>
    <w:p w:rsidR="00D20D1B" w:rsidRDefault="00D20D1B" w:rsidP="00153E7B">
      <w:pPr>
        <w:jc w:val="center"/>
      </w:pPr>
    </w:p>
    <w:p w:rsidR="00D20D1B" w:rsidRDefault="00D20D1B" w:rsidP="00153E7B">
      <w:pPr>
        <w:jc w:val="center"/>
      </w:pPr>
    </w:p>
    <w:p w:rsidR="005259F3" w:rsidRDefault="005259F3" w:rsidP="00153E7B">
      <w:pPr>
        <w:jc w:val="center"/>
      </w:pPr>
    </w:p>
    <w:p w:rsidR="00E40D73" w:rsidRDefault="00E40D73" w:rsidP="00153E7B">
      <w:pPr>
        <w:jc w:val="center"/>
      </w:pPr>
    </w:p>
    <w:p w:rsidR="00E40D73" w:rsidRDefault="00E40D73" w:rsidP="00153E7B">
      <w:pPr>
        <w:jc w:val="center"/>
      </w:pPr>
    </w:p>
    <w:p w:rsidR="00E40D73" w:rsidRDefault="00E40D73" w:rsidP="00153E7B">
      <w:pPr>
        <w:jc w:val="center"/>
      </w:pPr>
    </w:p>
    <w:p w:rsidR="00E40D73" w:rsidRDefault="00E40D73" w:rsidP="00153E7B">
      <w:pPr>
        <w:jc w:val="center"/>
      </w:pPr>
    </w:p>
    <w:p w:rsidR="00E40D73" w:rsidRDefault="00E40D73" w:rsidP="00153E7B">
      <w:pPr>
        <w:jc w:val="center"/>
      </w:pPr>
    </w:p>
    <w:p w:rsidR="00E40D73" w:rsidRDefault="00E40D73" w:rsidP="00153E7B">
      <w:pPr>
        <w:jc w:val="center"/>
        <w:sectPr w:rsidR="00E40D73" w:rsidSect="00FF765E">
          <w:pgSz w:w="11906" w:h="16838"/>
          <w:pgMar w:top="851" w:right="567" w:bottom="851" w:left="1985" w:header="708" w:footer="708" w:gutter="0"/>
          <w:cols w:space="708"/>
          <w:docGrid w:linePitch="360"/>
        </w:sectPr>
      </w:pPr>
    </w:p>
    <w:tbl>
      <w:tblPr>
        <w:tblW w:w="9570" w:type="dxa"/>
        <w:jc w:val="right"/>
        <w:tblLayout w:type="fixed"/>
        <w:tblLook w:val="0000"/>
      </w:tblPr>
      <w:tblGrid>
        <w:gridCol w:w="4530"/>
        <w:gridCol w:w="5040"/>
      </w:tblGrid>
      <w:tr w:rsidR="00E07782" w:rsidRPr="00996600" w:rsidTr="00061DC0">
        <w:trPr>
          <w:jc w:val="right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E07782" w:rsidRPr="00996600" w:rsidRDefault="00E07782" w:rsidP="003F51E5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vMerge w:val="restart"/>
            <w:tcBorders>
              <w:top w:val="nil"/>
              <w:left w:val="nil"/>
              <w:right w:val="nil"/>
            </w:tcBorders>
          </w:tcPr>
          <w:p w:rsidR="00E07782" w:rsidRPr="00E07782" w:rsidRDefault="00E07782" w:rsidP="00E07782">
            <w:pPr>
              <w:jc w:val="center"/>
              <w:rPr>
                <w:rFonts w:ascii="Times New Roman" w:hAnsi="Times New Roman"/>
              </w:rPr>
            </w:pPr>
            <w:r w:rsidRPr="00E07782">
              <w:rPr>
                <w:rFonts w:ascii="Times New Roman" w:hAnsi="Times New Roman"/>
              </w:rPr>
              <w:t>УТВЕРЖДЕНО</w:t>
            </w:r>
          </w:p>
          <w:p w:rsidR="00E07782" w:rsidRDefault="00E07782" w:rsidP="00E07782">
            <w:pPr>
              <w:jc w:val="center"/>
              <w:rPr>
                <w:rFonts w:ascii="Times New Roman" w:hAnsi="Times New Roman"/>
              </w:rPr>
            </w:pPr>
            <w:r w:rsidRPr="00E07782">
              <w:rPr>
                <w:rFonts w:ascii="Times New Roman" w:hAnsi="Times New Roman"/>
              </w:rPr>
              <w:t xml:space="preserve">постановлением </w:t>
            </w:r>
          </w:p>
          <w:p w:rsidR="00E07782" w:rsidRDefault="00E07782" w:rsidP="00E07782">
            <w:pPr>
              <w:jc w:val="center"/>
              <w:rPr>
                <w:rFonts w:ascii="Times New Roman" w:hAnsi="Times New Roman"/>
              </w:rPr>
            </w:pPr>
            <w:r w:rsidRPr="00E07782">
              <w:rPr>
                <w:rFonts w:ascii="Times New Roman" w:hAnsi="Times New Roman"/>
              </w:rPr>
              <w:t xml:space="preserve">Избирательной комиссии </w:t>
            </w:r>
          </w:p>
          <w:p w:rsidR="00E07782" w:rsidRPr="00E07782" w:rsidRDefault="00E07782" w:rsidP="00E07782">
            <w:pPr>
              <w:jc w:val="center"/>
              <w:rPr>
                <w:rFonts w:ascii="Times New Roman" w:hAnsi="Times New Roman"/>
              </w:rPr>
            </w:pPr>
            <w:r w:rsidRPr="00E07782">
              <w:rPr>
                <w:rFonts w:ascii="Times New Roman" w:hAnsi="Times New Roman"/>
              </w:rPr>
              <w:t>Калужской области</w:t>
            </w:r>
          </w:p>
          <w:p w:rsidR="00E07782" w:rsidRPr="00996600" w:rsidRDefault="00E07782" w:rsidP="00E07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782">
              <w:rPr>
                <w:rFonts w:ascii="Times New Roman" w:hAnsi="Times New Roman"/>
              </w:rPr>
              <w:t>от 20 мая 2015 г. № 753/124-</w:t>
            </w:r>
            <w:r w:rsidRPr="00E07782">
              <w:rPr>
                <w:rFonts w:ascii="Times New Roman" w:hAnsi="Times New Roman"/>
                <w:lang w:val="en-US"/>
              </w:rPr>
              <w:t>V</w:t>
            </w:r>
          </w:p>
        </w:tc>
      </w:tr>
      <w:tr w:rsidR="00E07782" w:rsidRPr="00996600" w:rsidTr="00061DC0">
        <w:trPr>
          <w:jc w:val="right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E07782" w:rsidRPr="00996600" w:rsidRDefault="00E07782" w:rsidP="003F51E5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vMerge/>
            <w:tcBorders>
              <w:left w:val="nil"/>
              <w:right w:val="nil"/>
            </w:tcBorders>
          </w:tcPr>
          <w:p w:rsidR="00E07782" w:rsidRPr="00996600" w:rsidRDefault="00E07782" w:rsidP="00E07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7782" w:rsidRPr="00996600" w:rsidTr="00061DC0">
        <w:trPr>
          <w:jc w:val="right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E07782" w:rsidRPr="00996600" w:rsidRDefault="00E07782" w:rsidP="003F51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vMerge/>
            <w:tcBorders>
              <w:left w:val="nil"/>
              <w:bottom w:val="nil"/>
              <w:right w:val="nil"/>
            </w:tcBorders>
          </w:tcPr>
          <w:p w:rsidR="00E07782" w:rsidRPr="00C21480" w:rsidRDefault="00E07782" w:rsidP="00E07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0D73" w:rsidRDefault="00E40D73" w:rsidP="00E40D73">
      <w:pPr>
        <w:jc w:val="center"/>
        <w:rPr>
          <w:b/>
          <w:sz w:val="28"/>
          <w:szCs w:val="28"/>
        </w:rPr>
      </w:pPr>
    </w:p>
    <w:p w:rsidR="006A6930" w:rsidRPr="006A6930" w:rsidRDefault="00E40D73" w:rsidP="006A6930">
      <w:pPr>
        <w:pStyle w:val="ac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A6930">
        <w:rPr>
          <w:rFonts w:ascii="Times New Roman" w:hAnsi="Times New Roman"/>
          <w:b/>
          <w:sz w:val="28"/>
          <w:szCs w:val="28"/>
        </w:rPr>
        <w:t>Комплекс мероприятий по подготовке и проведению выборов</w:t>
      </w:r>
    </w:p>
    <w:p w:rsidR="00E40D73" w:rsidRPr="006A6930" w:rsidRDefault="00E40D73" w:rsidP="006A6930">
      <w:pPr>
        <w:pStyle w:val="ac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A6930">
        <w:rPr>
          <w:rFonts w:ascii="Times New Roman" w:hAnsi="Times New Roman"/>
          <w:b/>
          <w:sz w:val="28"/>
          <w:szCs w:val="28"/>
        </w:rPr>
        <w:t>в единый день голосования 13 сентября 2015 года на территории Калужской области</w:t>
      </w:r>
    </w:p>
    <w:p w:rsidR="00E40D73" w:rsidRDefault="00E40D73" w:rsidP="006A6930">
      <w:pPr>
        <w:pStyle w:val="a9"/>
        <w:spacing w:line="240" w:lineRule="auto"/>
        <w:ind w:left="284" w:firstLine="0"/>
        <w:rPr>
          <w:b/>
          <w:szCs w:val="28"/>
        </w:rPr>
      </w:pPr>
    </w:p>
    <w:p w:rsidR="008D0997" w:rsidRDefault="008D0997" w:rsidP="006A6930">
      <w:pPr>
        <w:pStyle w:val="a9"/>
        <w:spacing w:line="240" w:lineRule="auto"/>
        <w:ind w:left="284" w:firstLine="0"/>
        <w:rPr>
          <w:b/>
          <w:szCs w:val="28"/>
        </w:rPr>
      </w:pPr>
    </w:p>
    <w:tbl>
      <w:tblPr>
        <w:tblW w:w="14212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"/>
        <w:gridCol w:w="5047"/>
        <w:gridCol w:w="3492"/>
        <w:gridCol w:w="4683"/>
      </w:tblGrid>
      <w:tr w:rsidR="008D0997" w:rsidRPr="00C12DDA" w:rsidTr="009C0665">
        <w:tc>
          <w:tcPr>
            <w:tcW w:w="990" w:type="dxa"/>
          </w:tcPr>
          <w:p w:rsidR="008D0997" w:rsidRPr="00C12DDA" w:rsidRDefault="008D0997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№</w:t>
            </w:r>
            <w:r w:rsidRPr="00C12DDA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047" w:type="dxa"/>
          </w:tcPr>
          <w:p w:rsidR="008D0997" w:rsidRPr="00C12DDA" w:rsidRDefault="008D0997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92" w:type="dxa"/>
          </w:tcPr>
          <w:p w:rsidR="008D0997" w:rsidRPr="00C12DDA" w:rsidRDefault="008D0997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4683" w:type="dxa"/>
          </w:tcPr>
          <w:p w:rsidR="008D0997" w:rsidRPr="00C12DDA" w:rsidRDefault="008D0997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8D0997" w:rsidRPr="00C12DDA" w:rsidTr="009C0665">
        <w:tc>
          <w:tcPr>
            <w:tcW w:w="14212" w:type="dxa"/>
            <w:gridSpan w:val="4"/>
            <w:vAlign w:val="center"/>
          </w:tcPr>
          <w:p w:rsidR="008D0997" w:rsidRPr="00C12DDA" w:rsidRDefault="008D0997" w:rsidP="00C12DDA">
            <w:pPr>
              <w:pStyle w:val="14-15"/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C12DDA">
              <w:rPr>
                <w:b/>
                <w:szCs w:val="28"/>
              </w:rPr>
              <w:t xml:space="preserve">Раздел 1. Осуществление контроля за соблюдением избирательных прав граждан Российской Федерации при подготовке и проведении выборов </w:t>
            </w:r>
          </w:p>
        </w:tc>
      </w:tr>
      <w:tr w:rsidR="008D0997" w:rsidRPr="00C12DDA" w:rsidTr="009C0665">
        <w:trPr>
          <w:trHeight w:val="1451"/>
        </w:trPr>
        <w:tc>
          <w:tcPr>
            <w:tcW w:w="990" w:type="dxa"/>
          </w:tcPr>
          <w:p w:rsidR="008D0997" w:rsidRPr="00C12DDA" w:rsidRDefault="008D0997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047" w:type="dxa"/>
          </w:tcPr>
          <w:p w:rsidR="008D0997" w:rsidRPr="00C12DDA" w:rsidRDefault="008D0997" w:rsidP="00E0778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r w:rsidR="00335C13">
              <w:rPr>
                <w:rFonts w:ascii="Times New Roman" w:hAnsi="Times New Roman"/>
                <w:sz w:val="28"/>
                <w:szCs w:val="28"/>
              </w:rPr>
              <w:t>мониторинга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 xml:space="preserve"> за принятием и опубликованием решений о назначении выборов Губернатора Калужской области, депутатов Законодательного Собрания Калужской области и представительных органов муниципальных образований</w:t>
            </w:r>
          </w:p>
        </w:tc>
        <w:tc>
          <w:tcPr>
            <w:tcW w:w="3492" w:type="dxa"/>
          </w:tcPr>
          <w:p w:rsidR="008D0997" w:rsidRPr="00C12DDA" w:rsidRDefault="008D0997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По мере назначения и опубликования соответствующих решений </w:t>
            </w:r>
          </w:p>
          <w:p w:rsidR="008D0997" w:rsidRPr="00C12DDA" w:rsidRDefault="008D0997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0997" w:rsidRPr="00C12DDA" w:rsidRDefault="008D0997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0997" w:rsidRPr="00C12DDA" w:rsidRDefault="008D0997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3" w:type="dxa"/>
          </w:tcPr>
          <w:p w:rsidR="008D0997" w:rsidRPr="00C12DDA" w:rsidRDefault="008D0997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председатели ТИК</w:t>
            </w:r>
          </w:p>
        </w:tc>
      </w:tr>
      <w:tr w:rsidR="009C0665" w:rsidRPr="00C12DDA" w:rsidTr="009C0665">
        <w:trPr>
          <w:trHeight w:val="1720"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Размещение в информационно-телекоммуникационной сети Интернет сведений о выбор</w:t>
            </w:r>
            <w:r w:rsidR="007F67E1" w:rsidRPr="00C12DDA">
              <w:rPr>
                <w:rFonts w:ascii="Times New Roman" w:hAnsi="Times New Roman"/>
                <w:sz w:val="28"/>
                <w:szCs w:val="28"/>
              </w:rPr>
              <w:t>ах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 xml:space="preserve"> Губернатора Калужской области, депутатов Законодательного Собрания Калужской области и представительных органов муниципальных образований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По мере назначения и опубликования соответствующих решений </w:t>
            </w: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С.Е. Песков</w:t>
            </w:r>
            <w:r w:rsidRPr="00C12DD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9C0665" w:rsidRPr="00C12DDA" w:rsidTr="00C12DDA">
        <w:trPr>
          <w:trHeight w:val="1312"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47" w:type="dxa"/>
          </w:tcPr>
          <w:p w:rsidR="009C0665" w:rsidRPr="00C12DDA" w:rsidRDefault="007F67E1" w:rsidP="00C12D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Контроль за п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>одготовк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ой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 xml:space="preserve"> и утверждение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м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 xml:space="preserve"> календарных  планов по выборам депутатов представительных органов муниципальных образований 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Июнь</w:t>
            </w: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В.В. Луговой, А.Ю. Федоренко</w:t>
            </w:r>
          </w:p>
        </w:tc>
      </w:tr>
      <w:tr w:rsidR="009C0665" w:rsidRPr="00C12DDA" w:rsidTr="009C0665">
        <w:trPr>
          <w:trHeight w:val="390"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Контроль за ходом подготовки и проведения выборов в единый день голосования 13 сентября 2015 года</w:t>
            </w:r>
            <w:r w:rsidR="00485210" w:rsidRPr="00C12DD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выполнени</w:t>
            </w:r>
            <w:r w:rsidR="00485210" w:rsidRPr="00C12DDA">
              <w:rPr>
                <w:rFonts w:ascii="Times New Roman" w:hAnsi="Times New Roman"/>
                <w:sz w:val="28"/>
                <w:szCs w:val="28"/>
              </w:rPr>
              <w:t>ем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 xml:space="preserve"> сроков избирательных действий, установленных законодательством и календарными планами 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 соответствии с календарными планами с учетом окончания сроков проведения конкретных избирательных действий</w:t>
            </w:r>
          </w:p>
        </w:tc>
        <w:tc>
          <w:tcPr>
            <w:tcW w:w="4683" w:type="dxa"/>
          </w:tcPr>
          <w:p w:rsidR="009C0665" w:rsidRPr="00C12DDA" w:rsidRDefault="00485210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Е.Ю. Князева, 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>А.С. Коняшин, председатели ТИК, аппарат Комиссии</w:t>
            </w:r>
          </w:p>
        </w:tc>
      </w:tr>
      <w:tr w:rsidR="009C0665" w:rsidRPr="00C12DDA" w:rsidTr="009C0665">
        <w:trPr>
          <w:trHeight w:val="390"/>
        </w:trPr>
        <w:tc>
          <w:tcPr>
            <w:tcW w:w="990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Сбор и обобщение сведений о кандидатах (списках кандидатов) при проведении выборов в Калужской области в единый день голосования 13 сентября 2015 года</w:t>
            </w:r>
          </w:p>
        </w:tc>
        <w:tc>
          <w:tcPr>
            <w:tcW w:w="3492" w:type="dxa"/>
          </w:tcPr>
          <w:p w:rsidR="009C0665" w:rsidRPr="00C12DDA" w:rsidRDefault="007F67E1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Управление информационно-технического обеспечения</w:t>
            </w:r>
          </w:p>
        </w:tc>
      </w:tr>
      <w:tr w:rsidR="009C0665" w:rsidRPr="00C12DDA" w:rsidTr="009C0665">
        <w:trPr>
          <w:trHeight w:val="390"/>
        </w:trPr>
        <w:tc>
          <w:tcPr>
            <w:tcW w:w="990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6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Осуществление контроля за приемом предложений и зачислению лиц в резерв составов участковых избирательных комиссий 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Июль-август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аппарат Комиссии</w:t>
            </w:r>
          </w:p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665" w:rsidRPr="00C12DDA" w:rsidTr="009C0665">
        <w:trPr>
          <w:trHeight w:val="1632"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Мониторинг и анализ рассмотрения обращений о нарушениях избирательных прав граждан, поступивших в ходе подготовки и проведения выборов Губернатора Калужской области, депутатов Законодательного Собрания Калужской области и депутатов представительных органов муниципальных образований</w:t>
            </w:r>
            <w:r w:rsidRPr="00C12D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Е.Ю. Князева, А.Ю. Федоренко</w:t>
            </w: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665" w:rsidRPr="00C12DDA" w:rsidTr="00C12DDA">
        <w:trPr>
          <w:trHeight w:val="1029"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Рассмотрение жалоб на решения и действия (бездействие) избирательных комиссий и их должностных лиц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 сроки, установленные законом (при поступлении жалоб)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Е.Ю. Князева, А.Ю. Федоренко</w:t>
            </w:r>
          </w:p>
        </w:tc>
      </w:tr>
      <w:tr w:rsidR="009C0665" w:rsidRPr="00C12DDA" w:rsidTr="009C0665">
        <w:tc>
          <w:tcPr>
            <w:tcW w:w="990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047" w:type="dxa"/>
          </w:tcPr>
          <w:p w:rsidR="009C0665" w:rsidRPr="00C12DDA" w:rsidRDefault="009C0665" w:rsidP="00DF2F07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Контроль за соблюдением порядка </w:t>
            </w:r>
            <w:r w:rsidR="00C12DDA">
              <w:rPr>
                <w:rFonts w:ascii="Times New Roman" w:hAnsi="Times New Roman"/>
                <w:sz w:val="28"/>
                <w:szCs w:val="28"/>
              </w:rPr>
              <w:t xml:space="preserve">и регламентов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использования ГАС «Выборы» при подготовке и проведении выборов в органы государственной власти и органы местного самоуправления в </w:t>
            </w:r>
            <w:r w:rsidR="00DF2F07">
              <w:rPr>
                <w:rFonts w:ascii="Times New Roman" w:hAnsi="Times New Roman"/>
                <w:sz w:val="28"/>
                <w:szCs w:val="28"/>
              </w:rPr>
              <w:t>К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алужской области в соответствии с требованиями ЦИК России и Избирательной комиссии Калужской области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С.Е. Песков</w:t>
            </w: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665" w:rsidRPr="00C12DDA" w:rsidTr="009C0665">
        <w:tc>
          <w:tcPr>
            <w:tcW w:w="990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Заслушивание на заседаниях Избирательной комиссии Калужской области информаций председателей территориальных избирательных комиссий, избирательных комиссий муниципальных образований о работе по обеспечению избирательных прав </w:t>
            </w:r>
            <w:r w:rsidRPr="00C12DDA">
              <w:rPr>
                <w:rFonts w:ascii="Times New Roman" w:hAnsi="Times New Roman"/>
                <w:bCs/>
                <w:sz w:val="28"/>
                <w:szCs w:val="28"/>
              </w:rPr>
              <w:t xml:space="preserve">граждан при подготовке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выборов в единый день голосования 13 сентября 2015 года соответствующего уровня</w:t>
            </w:r>
          </w:p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Июль-</w:t>
            </w:r>
            <w:r w:rsidR="007F67E1" w:rsidRPr="00C12DDA">
              <w:rPr>
                <w:rFonts w:ascii="Times New Roman" w:hAnsi="Times New Roman"/>
                <w:sz w:val="28"/>
                <w:szCs w:val="28"/>
              </w:rPr>
              <w:t>а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вгуст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В.В. Луговой, председатели ТИК и МИК</w:t>
            </w: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665" w:rsidRPr="00C12DDA" w:rsidTr="009C0665">
        <w:tc>
          <w:tcPr>
            <w:tcW w:w="990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Сбор </w:t>
            </w:r>
            <w:r w:rsidR="007F67E1" w:rsidRPr="00C12DDA">
              <w:rPr>
                <w:rFonts w:ascii="Times New Roman" w:hAnsi="Times New Roman"/>
                <w:sz w:val="28"/>
                <w:szCs w:val="28"/>
              </w:rPr>
              <w:t xml:space="preserve">и систематизация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документации об итогах голосования </w:t>
            </w:r>
            <w:r w:rsidR="00710A05" w:rsidRPr="00C12DDA">
              <w:rPr>
                <w:rFonts w:ascii="Times New Roman" w:hAnsi="Times New Roman"/>
                <w:sz w:val="28"/>
                <w:szCs w:val="28"/>
              </w:rPr>
              <w:t xml:space="preserve">и результатах выборов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Губернатора Калужской области и депутатов Законодательного Собрания Калужской области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А.С. Коняшин, </w:t>
            </w:r>
            <w:r w:rsidR="007F67E1" w:rsidRPr="00C12DDA">
              <w:rPr>
                <w:rFonts w:ascii="Times New Roman" w:hAnsi="Times New Roman"/>
                <w:sz w:val="28"/>
                <w:szCs w:val="28"/>
              </w:rPr>
              <w:t xml:space="preserve">члены и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аппарат Комиссии</w:t>
            </w:r>
          </w:p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665" w:rsidRPr="00C12DDA" w:rsidTr="009C0665">
        <w:trPr>
          <w:cantSplit/>
        </w:trPr>
        <w:tc>
          <w:tcPr>
            <w:tcW w:w="14212" w:type="dxa"/>
            <w:gridSpan w:val="4"/>
          </w:tcPr>
          <w:p w:rsidR="009C0665" w:rsidRPr="00C12DDA" w:rsidRDefault="009C0665" w:rsidP="00C12DDA">
            <w:pPr>
              <w:pStyle w:val="14-15"/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C12DDA">
              <w:rPr>
                <w:b/>
                <w:szCs w:val="28"/>
              </w:rPr>
              <w:lastRenderedPageBreak/>
              <w:t xml:space="preserve">Раздел 2. Оказание правовой, методической, информационной, организационно-технической помощи избирательным комиссиям в подготовке и проведении выборов </w:t>
            </w:r>
          </w:p>
        </w:tc>
      </w:tr>
      <w:tr w:rsidR="00397F45" w:rsidRPr="00C12DDA" w:rsidTr="003F51E5">
        <w:trPr>
          <w:cantSplit/>
        </w:trPr>
        <w:tc>
          <w:tcPr>
            <w:tcW w:w="990" w:type="dxa"/>
          </w:tcPr>
          <w:p w:rsidR="00397F45" w:rsidRPr="00C12DDA" w:rsidRDefault="00397F45" w:rsidP="003F51E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047" w:type="dxa"/>
          </w:tcPr>
          <w:p w:rsidR="00397F45" w:rsidRPr="00C12DDA" w:rsidRDefault="00397F45" w:rsidP="00397F45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Проведение семинаров-совещаний с председателями территориальных и муниципальных избирательных комиссий по вопросам подготовки к выборам </w:t>
            </w:r>
            <w:r w:rsidRPr="00C12DDA">
              <w:rPr>
                <w:szCs w:val="28"/>
              </w:rPr>
              <w:t>в единый день голосования 13 сентября 2015 года</w:t>
            </w:r>
          </w:p>
        </w:tc>
        <w:tc>
          <w:tcPr>
            <w:tcW w:w="3492" w:type="dxa"/>
          </w:tcPr>
          <w:p w:rsidR="00397F45" w:rsidRPr="00C12DDA" w:rsidRDefault="00397F45" w:rsidP="003F51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397F45" w:rsidRPr="00C12DDA" w:rsidRDefault="00397F45" w:rsidP="00397F4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аппарат Комиссии</w:t>
            </w:r>
          </w:p>
        </w:tc>
      </w:tr>
      <w:tr w:rsidR="009C0665" w:rsidRPr="00C12DDA" w:rsidTr="009C0665">
        <w:trPr>
          <w:cantSplit/>
        </w:trPr>
        <w:tc>
          <w:tcPr>
            <w:tcW w:w="990" w:type="dxa"/>
          </w:tcPr>
          <w:p w:rsidR="009C0665" w:rsidRPr="00C12DDA" w:rsidRDefault="009C0665" w:rsidP="00397F4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2.</w:t>
            </w:r>
            <w:r w:rsidR="00397F4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47" w:type="dxa"/>
          </w:tcPr>
          <w:p w:rsidR="009C0665" w:rsidRPr="00C12DDA" w:rsidRDefault="009C0665" w:rsidP="00397F45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C12DDA">
              <w:rPr>
                <w:szCs w:val="28"/>
              </w:rPr>
              <w:t>Оказание сод</w:t>
            </w:r>
            <w:r w:rsidR="00397F45">
              <w:rPr>
                <w:szCs w:val="28"/>
              </w:rPr>
              <w:t xml:space="preserve">ействия избирательным комиссиям по вопросам работы с отдельными категориями избирателей, взаимодействия с органами государственной власти и иным вопросам при подготовке к выборам </w:t>
            </w:r>
            <w:r w:rsidRPr="00C12DDA">
              <w:rPr>
                <w:szCs w:val="28"/>
              </w:rPr>
              <w:t>в единый день голосования 13 сентября 2015 года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9C0665" w:rsidRPr="00C12DDA" w:rsidRDefault="009C0665" w:rsidP="00397F4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 w:rsidR="00397F45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аппарат Комиссии</w:t>
            </w:r>
          </w:p>
        </w:tc>
      </w:tr>
      <w:tr w:rsidR="009C0665" w:rsidRPr="00C12DDA" w:rsidTr="009C0665">
        <w:trPr>
          <w:cantSplit/>
        </w:trPr>
        <w:tc>
          <w:tcPr>
            <w:tcW w:w="990" w:type="dxa"/>
          </w:tcPr>
          <w:p w:rsidR="009C0665" w:rsidRPr="00C12DDA" w:rsidRDefault="009C0665" w:rsidP="00397F4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2.</w:t>
            </w:r>
            <w:r w:rsidR="00397F4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47" w:type="dxa"/>
          </w:tcPr>
          <w:p w:rsidR="009C0665" w:rsidRDefault="009C0665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C12DDA">
              <w:rPr>
                <w:szCs w:val="28"/>
              </w:rPr>
              <w:t>Оказание содействия избирательным комиссиям в информационно-разъяснительной деятельности в ходе подготовки и проведения выборов в единый день голосования 13 сентября 2015 года</w:t>
            </w:r>
          </w:p>
          <w:p w:rsidR="00E07782" w:rsidRDefault="00E07782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07782" w:rsidRDefault="00E07782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07782" w:rsidRDefault="00E07782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07782" w:rsidRDefault="00E07782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07782" w:rsidRDefault="00E07782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07782" w:rsidRDefault="00E07782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07782" w:rsidRPr="00C12DDA" w:rsidRDefault="00E07782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9C0665" w:rsidRPr="00C12DDA" w:rsidRDefault="007F67E1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Е.Ю. Князева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>, В.В. Луговой</w:t>
            </w:r>
          </w:p>
        </w:tc>
      </w:tr>
      <w:tr w:rsidR="009C0665" w:rsidRPr="00C12DDA" w:rsidTr="009C0665">
        <w:trPr>
          <w:cantSplit/>
        </w:trPr>
        <w:tc>
          <w:tcPr>
            <w:tcW w:w="14212" w:type="dxa"/>
            <w:gridSpan w:val="4"/>
          </w:tcPr>
          <w:p w:rsidR="009C0665" w:rsidRPr="00C12DDA" w:rsidRDefault="009C0665" w:rsidP="00C12DDA">
            <w:pPr>
              <w:pStyle w:val="14-15"/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C12DDA">
              <w:rPr>
                <w:b/>
                <w:szCs w:val="28"/>
              </w:rPr>
              <w:lastRenderedPageBreak/>
              <w:t>Раздел 3. Информационное сопровождение подготовки и проведения выборов</w:t>
            </w:r>
          </w:p>
        </w:tc>
      </w:tr>
      <w:tr w:rsidR="00710A05" w:rsidRPr="00C12DDA" w:rsidTr="003F51E5">
        <w:trPr>
          <w:cantSplit/>
        </w:trPr>
        <w:tc>
          <w:tcPr>
            <w:tcW w:w="990" w:type="dxa"/>
          </w:tcPr>
          <w:p w:rsidR="00710A05" w:rsidRPr="00C12DDA" w:rsidRDefault="00710A0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047" w:type="dxa"/>
          </w:tcPr>
          <w:p w:rsidR="00710A05" w:rsidRPr="00C12DDA" w:rsidRDefault="00710A05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Подготовка и размещение на сайте Избирательной комиссии Калужской области информационных сообщений о ходе подготовки выборов Губернатора Калужской области, депутатов Законодательного Собрания Калужской области и представительных органов муниципальных образований</w:t>
            </w:r>
          </w:p>
        </w:tc>
        <w:tc>
          <w:tcPr>
            <w:tcW w:w="3492" w:type="dxa"/>
          </w:tcPr>
          <w:p w:rsidR="00710A05" w:rsidRPr="00C12DDA" w:rsidRDefault="00710A0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Весь период </w:t>
            </w:r>
          </w:p>
        </w:tc>
        <w:tc>
          <w:tcPr>
            <w:tcW w:w="4683" w:type="dxa"/>
          </w:tcPr>
          <w:p w:rsidR="00710A05" w:rsidRPr="00C12DDA" w:rsidRDefault="00710A0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В.В. Луговой,</w:t>
            </w:r>
          </w:p>
          <w:p w:rsidR="00710A05" w:rsidRPr="00C12DDA" w:rsidRDefault="00710A0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С.Е. Песков</w:t>
            </w:r>
          </w:p>
        </w:tc>
      </w:tr>
      <w:tr w:rsidR="009C0665" w:rsidRPr="00C12DDA" w:rsidTr="009C0665">
        <w:trPr>
          <w:cantSplit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3.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pStyle w:val="14-15"/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C12DDA">
              <w:rPr>
                <w:szCs w:val="28"/>
              </w:rPr>
              <w:t>Подготовка обобщенных информационно-аналитических справок о ходе подготовки и проведения выборов Губернатора Калужской области, депутатов Законодательного Собрания Калужской области и представительных органов муниципальных образований</w:t>
            </w:r>
            <w:r w:rsidRPr="00C12DDA">
              <w:rPr>
                <w:bCs w:val="0"/>
                <w:szCs w:val="28"/>
              </w:rPr>
              <w:t xml:space="preserve"> 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 До 5 числа каждого месяца (июль – сентябрь) 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В.В. Луговой</w:t>
            </w:r>
            <w:r w:rsidR="007F67E1" w:rsidRPr="00C12DDA">
              <w:rPr>
                <w:rFonts w:ascii="Times New Roman" w:hAnsi="Times New Roman"/>
                <w:sz w:val="28"/>
                <w:szCs w:val="28"/>
              </w:rPr>
              <w:t>, С.Е. Песков</w:t>
            </w:r>
          </w:p>
        </w:tc>
      </w:tr>
      <w:tr w:rsidR="009C0665" w:rsidRPr="00C12DDA" w:rsidTr="009C0665">
        <w:trPr>
          <w:cantSplit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Подготовка информационно-аналитических материалов для выступления  председателя Избирательной комиссии Калужской области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В.В. Луговой</w:t>
            </w:r>
          </w:p>
        </w:tc>
      </w:tr>
      <w:tr w:rsidR="009C0665" w:rsidRPr="00C12DDA" w:rsidTr="009C0665">
        <w:trPr>
          <w:cantSplit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Оказание содействия в организации «горячих линий» связи с избирателями в территориальных избирательных комиссиях, мониторинг соответствующих обращений на «горячие линии»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Июнь-сентябрь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В.И. Катина, председатели ТИК</w:t>
            </w:r>
          </w:p>
        </w:tc>
      </w:tr>
      <w:tr w:rsidR="003E499B" w:rsidRPr="00C12DDA" w:rsidTr="003F51E5">
        <w:trPr>
          <w:cantSplit/>
        </w:trPr>
        <w:tc>
          <w:tcPr>
            <w:tcW w:w="990" w:type="dxa"/>
          </w:tcPr>
          <w:p w:rsidR="003E499B" w:rsidRPr="00C12DDA" w:rsidRDefault="003E499B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47" w:type="dxa"/>
          </w:tcPr>
          <w:p w:rsidR="003E499B" w:rsidRPr="00C12DDA" w:rsidRDefault="003E499B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Контроль подготовки, изготовления и размещения (распространения) информационно-разъяснительных материалов по выборам Губернатора Калужской области и депутатов Законодательного Собрания Калужской области</w:t>
            </w:r>
          </w:p>
        </w:tc>
        <w:tc>
          <w:tcPr>
            <w:tcW w:w="3492" w:type="dxa"/>
          </w:tcPr>
          <w:p w:rsidR="003E499B" w:rsidRPr="00C12DDA" w:rsidRDefault="003E499B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Весь период </w:t>
            </w:r>
          </w:p>
        </w:tc>
        <w:tc>
          <w:tcPr>
            <w:tcW w:w="4683" w:type="dxa"/>
          </w:tcPr>
          <w:p w:rsidR="003E499B" w:rsidRPr="00C12DDA" w:rsidRDefault="00C12DDA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Коняшин</w:t>
            </w:r>
          </w:p>
        </w:tc>
      </w:tr>
      <w:tr w:rsidR="009C0665" w:rsidRPr="00C12DDA" w:rsidTr="009C0665">
        <w:trPr>
          <w:cantSplit/>
        </w:trPr>
        <w:tc>
          <w:tcPr>
            <w:tcW w:w="14212" w:type="dxa"/>
            <w:gridSpan w:val="4"/>
          </w:tcPr>
          <w:p w:rsidR="009C0665" w:rsidRPr="00C12DDA" w:rsidRDefault="009C0665" w:rsidP="00C12DDA">
            <w:pPr>
              <w:pStyle w:val="14-15"/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C12DDA">
              <w:rPr>
                <w:b/>
                <w:szCs w:val="28"/>
              </w:rPr>
              <w:t xml:space="preserve">Раздел 4. </w:t>
            </w:r>
            <w:r w:rsidR="00690501" w:rsidRPr="00C12DDA">
              <w:rPr>
                <w:b/>
                <w:szCs w:val="28"/>
              </w:rPr>
              <w:t>Использование комплексов обработки избирательных бюллетеней и организация в</w:t>
            </w:r>
            <w:r w:rsidRPr="00C12DDA">
              <w:rPr>
                <w:b/>
                <w:szCs w:val="28"/>
              </w:rPr>
              <w:t>идеонаблюдени</w:t>
            </w:r>
            <w:r w:rsidR="00690501" w:rsidRPr="00C12DDA">
              <w:rPr>
                <w:b/>
                <w:szCs w:val="28"/>
              </w:rPr>
              <w:t>я</w:t>
            </w:r>
            <w:r w:rsidRPr="00C12DDA">
              <w:rPr>
                <w:b/>
                <w:szCs w:val="28"/>
              </w:rPr>
              <w:t xml:space="preserve"> на избирательных участках</w:t>
            </w:r>
          </w:p>
        </w:tc>
      </w:tr>
      <w:tr w:rsidR="00690501" w:rsidRPr="00C12DDA" w:rsidTr="003F51E5">
        <w:trPr>
          <w:cantSplit/>
        </w:trPr>
        <w:tc>
          <w:tcPr>
            <w:tcW w:w="990" w:type="dxa"/>
          </w:tcPr>
          <w:p w:rsidR="00690501" w:rsidRPr="00C12DDA" w:rsidRDefault="00690501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047" w:type="dxa"/>
          </w:tcPr>
          <w:p w:rsidR="00690501" w:rsidRPr="00C12DDA" w:rsidRDefault="00690501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Подготовка и использование комплексов обработки избирательных бюллетеней на выборах в единый день голосования 13 сентября 2015 года на отдельных избирательных участках в городе Калуге </w:t>
            </w:r>
            <w:r w:rsidR="00397F45">
              <w:rPr>
                <w:rFonts w:ascii="Times New Roman" w:hAnsi="Times New Roman"/>
                <w:sz w:val="28"/>
                <w:szCs w:val="28"/>
              </w:rPr>
              <w:t>(по отдельному плану)</w:t>
            </w:r>
          </w:p>
        </w:tc>
        <w:tc>
          <w:tcPr>
            <w:tcW w:w="3492" w:type="dxa"/>
          </w:tcPr>
          <w:p w:rsidR="00690501" w:rsidRPr="00C12DDA" w:rsidRDefault="00690501" w:rsidP="00C12DDA">
            <w:pPr>
              <w:tabs>
                <w:tab w:val="left" w:pos="197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5C1315" w:rsidRPr="00C12DDA" w:rsidRDefault="00690501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С.Е. Песков</w:t>
            </w:r>
            <w:r w:rsidR="005C1315" w:rsidRPr="00C12DD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0501" w:rsidRPr="00C12DDA" w:rsidRDefault="005C131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председатели ТИК гор. Калуги</w:t>
            </w:r>
          </w:p>
        </w:tc>
      </w:tr>
      <w:tr w:rsidR="009C0665" w:rsidRPr="00C12DDA" w:rsidTr="009C0665">
        <w:trPr>
          <w:cantSplit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4.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47" w:type="dxa"/>
          </w:tcPr>
          <w:p w:rsidR="009C0665" w:rsidRPr="00C12DDA" w:rsidRDefault="00335C13" w:rsidP="005D1B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1B84">
              <w:rPr>
                <w:rFonts w:ascii="Times New Roman" w:hAnsi="Times New Roman"/>
                <w:sz w:val="28"/>
                <w:szCs w:val="28"/>
              </w:rPr>
              <w:t xml:space="preserve">с министерством развития информационного общества Калужской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вопросам 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>подготовк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 xml:space="preserve"> и проведени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9C0665" w:rsidRPr="00C12DDA">
              <w:rPr>
                <w:rFonts w:ascii="Times New Roman" w:hAnsi="Times New Roman"/>
                <w:sz w:val="28"/>
                <w:szCs w:val="28"/>
              </w:rPr>
              <w:t xml:space="preserve"> видеонаблюдения, записи и трансляции видеоизображения с избирательных участков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tabs>
                <w:tab w:val="left" w:pos="197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683" w:type="dxa"/>
          </w:tcPr>
          <w:p w:rsidR="005C1315" w:rsidRPr="00C12DDA" w:rsidRDefault="009C066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С.Е. Песков</w:t>
            </w:r>
            <w:r w:rsidR="005C1315" w:rsidRPr="00C12DD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C0665" w:rsidRPr="00C12DDA" w:rsidRDefault="005C1315" w:rsidP="00C12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председатели ТИК гор. Калуги</w:t>
            </w:r>
          </w:p>
        </w:tc>
      </w:tr>
      <w:tr w:rsidR="009C0665" w:rsidRPr="00C12DDA" w:rsidTr="009C0665">
        <w:trPr>
          <w:cantSplit/>
        </w:trPr>
        <w:tc>
          <w:tcPr>
            <w:tcW w:w="14212" w:type="dxa"/>
            <w:gridSpan w:val="4"/>
          </w:tcPr>
          <w:p w:rsidR="009C0665" w:rsidRPr="00C12DDA" w:rsidRDefault="009C0665" w:rsidP="00C12DDA">
            <w:pPr>
              <w:pStyle w:val="14-15"/>
              <w:keepNext/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C12DDA">
              <w:rPr>
                <w:b/>
                <w:szCs w:val="28"/>
              </w:rPr>
              <w:lastRenderedPageBreak/>
              <w:t>Раздел 5. Анализ итогов избирательных кампаний</w:t>
            </w:r>
          </w:p>
        </w:tc>
      </w:tr>
      <w:tr w:rsidR="009C0665" w:rsidRPr="00C12DDA" w:rsidTr="009C0665">
        <w:trPr>
          <w:cantSplit/>
        </w:trPr>
        <w:tc>
          <w:tcPr>
            <w:tcW w:w="990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047" w:type="dxa"/>
          </w:tcPr>
          <w:p w:rsidR="009C0665" w:rsidRPr="00C12DDA" w:rsidRDefault="009C0665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 xml:space="preserve">Подготовка информации о предварительных результатах выборов Губернатора </w:t>
            </w:r>
            <w:r w:rsidR="00690501" w:rsidRPr="00C12DDA">
              <w:rPr>
                <w:rFonts w:ascii="Times New Roman" w:hAnsi="Times New Roman"/>
                <w:sz w:val="28"/>
                <w:szCs w:val="28"/>
              </w:rPr>
              <w:t>К</w:t>
            </w:r>
            <w:r w:rsidRPr="00C12DDA">
              <w:rPr>
                <w:rFonts w:ascii="Times New Roman" w:hAnsi="Times New Roman"/>
                <w:sz w:val="28"/>
                <w:szCs w:val="28"/>
              </w:rPr>
              <w:t>алужской области, депутатов Законодательного Собрания Калужской области и представительных органов муниципальных образований</w:t>
            </w:r>
          </w:p>
        </w:tc>
        <w:tc>
          <w:tcPr>
            <w:tcW w:w="3492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14 сентября</w:t>
            </w:r>
          </w:p>
        </w:tc>
        <w:tc>
          <w:tcPr>
            <w:tcW w:w="4683" w:type="dxa"/>
          </w:tcPr>
          <w:p w:rsidR="009C0665" w:rsidRPr="00C12DDA" w:rsidRDefault="009C0665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В.В. Луговой</w:t>
            </w:r>
          </w:p>
        </w:tc>
      </w:tr>
      <w:tr w:rsidR="00690501" w:rsidRPr="00C12DDA" w:rsidTr="00690501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5.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Подготовка отчета об использовании на выборах в единый день голосования 13 сентября 2015 года ГАС «Выборы», технических средств подсчета голосов – комплексов обработки избирательных бюллетеней (на основании отчетов территориальных избирательных комиссий) и организации видеонаблюдения на избирательных участках</w:t>
            </w:r>
          </w:p>
          <w:p w:rsidR="00690501" w:rsidRPr="00C12DDA" w:rsidRDefault="00690501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До 1 октября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А.С. Коняшин, С.Е. Песков</w:t>
            </w:r>
          </w:p>
        </w:tc>
      </w:tr>
      <w:tr w:rsidR="00690501" w:rsidRPr="00C12DDA" w:rsidTr="00690501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5.</w:t>
            </w:r>
            <w:r w:rsidR="003716DB" w:rsidRPr="00C12D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Подготовка отчета о рассмотрении жалоб и заявлений о нарушениях избирательных прав граждан, поступивших в ходе подготовки и проведения выборов Губернатора Калужской области, депутатов Законодательного Собрания Калужской области и депутатов представительных органов муниципальных образований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До 1 октября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01" w:rsidRPr="00C12DDA" w:rsidRDefault="00690501" w:rsidP="00C12DD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DDA">
              <w:rPr>
                <w:rFonts w:ascii="Times New Roman" w:hAnsi="Times New Roman"/>
                <w:sz w:val="28"/>
                <w:szCs w:val="28"/>
              </w:rPr>
              <w:t>Е.Ю. Князева, А.Ю. Федоренко</w:t>
            </w:r>
          </w:p>
        </w:tc>
      </w:tr>
    </w:tbl>
    <w:p w:rsidR="008D0997" w:rsidRDefault="008D0997" w:rsidP="008D0997"/>
    <w:p w:rsidR="008D0997" w:rsidRDefault="008D0997" w:rsidP="006A6930">
      <w:pPr>
        <w:pStyle w:val="a9"/>
        <w:spacing w:line="240" w:lineRule="auto"/>
        <w:ind w:left="284" w:firstLine="0"/>
        <w:rPr>
          <w:b/>
          <w:szCs w:val="28"/>
        </w:rPr>
      </w:pPr>
    </w:p>
    <w:sectPr w:rsidR="008D0997" w:rsidSect="00FF765E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276" w:right="709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263" w:rsidRDefault="00367263" w:rsidP="00E40D73">
      <w:r>
        <w:separator/>
      </w:r>
    </w:p>
  </w:endnote>
  <w:endnote w:type="continuationSeparator" w:id="1">
    <w:p w:rsidR="00367263" w:rsidRDefault="00367263" w:rsidP="00E40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665" w:rsidRDefault="00390861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9C066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C0665">
      <w:rPr>
        <w:rStyle w:val="af0"/>
      </w:rPr>
      <w:t>1</w:t>
    </w:r>
    <w:r>
      <w:rPr>
        <w:rStyle w:val="af0"/>
      </w:rPr>
      <w:fldChar w:fldCharType="end"/>
    </w:r>
  </w:p>
  <w:p w:rsidR="009C0665" w:rsidRDefault="009C0665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665" w:rsidRDefault="009C0665" w:rsidP="009C0665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263" w:rsidRDefault="00367263" w:rsidP="00E40D73">
      <w:r>
        <w:separator/>
      </w:r>
    </w:p>
  </w:footnote>
  <w:footnote w:type="continuationSeparator" w:id="1">
    <w:p w:rsidR="00367263" w:rsidRDefault="00367263" w:rsidP="00E40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665" w:rsidRDefault="00390861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C066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C0665">
      <w:rPr>
        <w:rStyle w:val="af0"/>
      </w:rPr>
      <w:t>1</w:t>
    </w:r>
    <w:r>
      <w:rPr>
        <w:rStyle w:val="af0"/>
      </w:rPr>
      <w:fldChar w:fldCharType="end"/>
    </w:r>
  </w:p>
  <w:p w:rsidR="009C0665" w:rsidRDefault="009C0665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67782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FF765E" w:rsidRPr="00FF765E" w:rsidRDefault="00390861">
        <w:pPr>
          <w:pStyle w:val="af1"/>
          <w:jc w:val="center"/>
          <w:rPr>
            <w:sz w:val="16"/>
            <w:szCs w:val="16"/>
          </w:rPr>
        </w:pPr>
        <w:r w:rsidRPr="00FF765E">
          <w:rPr>
            <w:sz w:val="16"/>
            <w:szCs w:val="16"/>
          </w:rPr>
          <w:fldChar w:fldCharType="begin"/>
        </w:r>
        <w:r w:rsidR="00FF765E" w:rsidRPr="00FF765E">
          <w:rPr>
            <w:sz w:val="16"/>
            <w:szCs w:val="16"/>
          </w:rPr>
          <w:instrText xml:space="preserve"> PAGE   \* MERGEFORMAT </w:instrText>
        </w:r>
        <w:r w:rsidRPr="00FF765E">
          <w:rPr>
            <w:sz w:val="16"/>
            <w:szCs w:val="16"/>
          </w:rPr>
          <w:fldChar w:fldCharType="separate"/>
        </w:r>
        <w:r w:rsidR="005D1B84">
          <w:rPr>
            <w:noProof/>
            <w:sz w:val="16"/>
            <w:szCs w:val="16"/>
          </w:rPr>
          <w:t>7</w:t>
        </w:r>
        <w:r w:rsidRPr="00FF765E">
          <w:rPr>
            <w:sz w:val="16"/>
            <w:szCs w:val="16"/>
          </w:rPr>
          <w:fldChar w:fldCharType="end"/>
        </w:r>
      </w:p>
    </w:sdtContent>
  </w:sdt>
  <w:p w:rsidR="009C0665" w:rsidRDefault="009C0665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A454B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A7B211E"/>
    <w:multiLevelType w:val="hybridMultilevel"/>
    <w:tmpl w:val="C66E0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E7B"/>
    <w:rsid w:val="00013B03"/>
    <w:rsid w:val="000321E5"/>
    <w:rsid w:val="00036D6F"/>
    <w:rsid w:val="000B6268"/>
    <w:rsid w:val="00153E7B"/>
    <w:rsid w:val="00154884"/>
    <w:rsid w:val="001E793F"/>
    <w:rsid w:val="00275CAC"/>
    <w:rsid w:val="002A1338"/>
    <w:rsid w:val="002E581C"/>
    <w:rsid w:val="003268F0"/>
    <w:rsid w:val="00331012"/>
    <w:rsid w:val="00335C13"/>
    <w:rsid w:val="00367263"/>
    <w:rsid w:val="003716DB"/>
    <w:rsid w:val="00390861"/>
    <w:rsid w:val="00397F45"/>
    <w:rsid w:val="003E499B"/>
    <w:rsid w:val="00414CC1"/>
    <w:rsid w:val="00485210"/>
    <w:rsid w:val="004E6917"/>
    <w:rsid w:val="005159E3"/>
    <w:rsid w:val="005259F3"/>
    <w:rsid w:val="00525DBA"/>
    <w:rsid w:val="0055287D"/>
    <w:rsid w:val="00582B19"/>
    <w:rsid w:val="005A24D8"/>
    <w:rsid w:val="005A2648"/>
    <w:rsid w:val="005C1315"/>
    <w:rsid w:val="005D1B84"/>
    <w:rsid w:val="005D2FD7"/>
    <w:rsid w:val="006570C0"/>
    <w:rsid w:val="00690501"/>
    <w:rsid w:val="006A6930"/>
    <w:rsid w:val="00710A05"/>
    <w:rsid w:val="00722F51"/>
    <w:rsid w:val="00731035"/>
    <w:rsid w:val="007F67E1"/>
    <w:rsid w:val="00877A69"/>
    <w:rsid w:val="008C5193"/>
    <w:rsid w:val="008D0997"/>
    <w:rsid w:val="009A2988"/>
    <w:rsid w:val="009C0665"/>
    <w:rsid w:val="00A13927"/>
    <w:rsid w:val="00A579DC"/>
    <w:rsid w:val="00AB6303"/>
    <w:rsid w:val="00AC3887"/>
    <w:rsid w:val="00AC5EF0"/>
    <w:rsid w:val="00AF4FB6"/>
    <w:rsid w:val="00B972D2"/>
    <w:rsid w:val="00C12DDA"/>
    <w:rsid w:val="00C35237"/>
    <w:rsid w:val="00CF1993"/>
    <w:rsid w:val="00D20D1B"/>
    <w:rsid w:val="00D3469E"/>
    <w:rsid w:val="00DE5090"/>
    <w:rsid w:val="00DF2F07"/>
    <w:rsid w:val="00E075A9"/>
    <w:rsid w:val="00E07782"/>
    <w:rsid w:val="00E40D73"/>
    <w:rsid w:val="00E7793A"/>
    <w:rsid w:val="00EA04EC"/>
    <w:rsid w:val="00EC2BED"/>
    <w:rsid w:val="00F074AD"/>
    <w:rsid w:val="00F729D3"/>
    <w:rsid w:val="00F73674"/>
    <w:rsid w:val="00FD4A1A"/>
    <w:rsid w:val="00FF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E7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3E7B"/>
    <w:pPr>
      <w:keepNext/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53E7B"/>
    <w:pPr>
      <w:keepNext/>
      <w:numPr>
        <w:ilvl w:val="1"/>
        <w:numId w:val="1"/>
      </w:numPr>
      <w:outlineLvl w:val="1"/>
    </w:pPr>
    <w:rPr>
      <w:rFonts w:ascii="Times New Roman" w:eastAsia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153E7B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53E7B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53E7B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53E7B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53E7B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qFormat/>
    <w:rsid w:val="00153E7B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0"/>
    <w:qFormat/>
    <w:rsid w:val="00153E7B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E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3E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3E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53E7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3E7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53E7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53E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53E7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53E7B"/>
    <w:rPr>
      <w:rFonts w:ascii="Arial" w:eastAsia="Times New Roman" w:hAnsi="Arial" w:cs="Times New Roman"/>
      <w:lang w:eastAsia="ru-RU"/>
    </w:rPr>
  </w:style>
  <w:style w:type="paragraph" w:styleId="a3">
    <w:name w:val="caption"/>
    <w:basedOn w:val="a"/>
    <w:next w:val="a"/>
    <w:qFormat/>
    <w:rsid w:val="00153E7B"/>
    <w:pPr>
      <w:framePr w:w="10365" w:h="5613" w:hSpace="180" w:wrap="auto" w:vAnchor="text" w:hAnchor="page" w:x="1297" w:y="-3672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line="240" w:lineRule="atLeast"/>
      <w:jc w:val="center"/>
    </w:pPr>
    <w:rPr>
      <w:rFonts w:ascii="Arial" w:eastAsia="Times New Roman" w:hAnsi="Arial"/>
      <w:sz w:val="36"/>
      <w:lang w:val="en-US"/>
    </w:rPr>
  </w:style>
  <w:style w:type="paragraph" w:customStyle="1" w:styleId="21">
    <w:name w:val="Основной текст 21"/>
    <w:basedOn w:val="a"/>
    <w:rsid w:val="00153E7B"/>
    <w:pPr>
      <w:tabs>
        <w:tab w:val="left" w:pos="1843"/>
        <w:tab w:val="left" w:pos="680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a4">
    <w:name w:val="Balloon Text"/>
    <w:basedOn w:val="a"/>
    <w:link w:val="a5"/>
    <w:semiHidden/>
    <w:unhideWhenUsed/>
    <w:rsid w:val="001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E7B"/>
    <w:rPr>
      <w:rFonts w:ascii="Tahoma" w:eastAsia="MS Mincho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53E7B"/>
    <w:pPr>
      <w:spacing w:after="0" w:line="240" w:lineRule="auto"/>
      <w:ind w:left="278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53E7B"/>
    <w:rPr>
      <w:color w:val="0000FF"/>
      <w:u w:val="single"/>
    </w:rPr>
  </w:style>
  <w:style w:type="paragraph" w:styleId="a8">
    <w:name w:val="No Spacing"/>
    <w:uiPriority w:val="99"/>
    <w:qFormat/>
    <w:rsid w:val="00153E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semiHidden/>
    <w:rsid w:val="00153E7B"/>
    <w:pPr>
      <w:spacing w:line="360" w:lineRule="auto"/>
      <w:ind w:firstLine="720"/>
    </w:pPr>
    <w:rPr>
      <w:rFonts w:ascii="Times New Roman" w:eastAsia="Times New Roman" w:hAnsi="Times New Roman"/>
      <w:sz w:val="28"/>
    </w:rPr>
  </w:style>
  <w:style w:type="character" w:customStyle="1" w:styleId="aa">
    <w:name w:val="Основной текст с отступом Знак"/>
    <w:basedOn w:val="a0"/>
    <w:link w:val="a9"/>
    <w:semiHidden/>
    <w:rsid w:val="00153E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4E6917"/>
    <w:pPr>
      <w:ind w:left="720"/>
      <w:contextualSpacing/>
    </w:pPr>
  </w:style>
  <w:style w:type="paragraph" w:customStyle="1" w:styleId="ConsPlusNonformat">
    <w:name w:val="ConsPlusNonformat"/>
    <w:rsid w:val="00AB63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E40D7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E40D73"/>
    <w:rPr>
      <w:rFonts w:ascii="Cambria" w:eastAsia="MS Mincho" w:hAnsi="Cambria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E40D7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40D73"/>
    <w:rPr>
      <w:rFonts w:ascii="Cambria" w:eastAsia="MS Mincho" w:hAnsi="Cambria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E40D73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E40D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E40D73"/>
  </w:style>
  <w:style w:type="paragraph" w:styleId="af1">
    <w:name w:val="header"/>
    <w:basedOn w:val="a"/>
    <w:link w:val="af2"/>
    <w:uiPriority w:val="99"/>
    <w:rsid w:val="00E40D73"/>
    <w:pPr>
      <w:tabs>
        <w:tab w:val="center" w:pos="4677"/>
        <w:tab w:val="right" w:pos="9355"/>
      </w:tabs>
    </w:pPr>
    <w:rPr>
      <w:rFonts w:ascii="Times New Roman" w:eastAsia="Times New Roman" w:hAnsi="Times New Roman"/>
      <w:lang w:val="en-US"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E40D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4-15">
    <w:name w:val="14-15"/>
    <w:basedOn w:val="a9"/>
    <w:rsid w:val="00E40D73"/>
    <w:pPr>
      <w:tabs>
        <w:tab w:val="left" w:pos="567"/>
      </w:tabs>
      <w:ind w:firstLine="709"/>
      <w:jc w:val="both"/>
    </w:pPr>
    <w:rPr>
      <w:bCs/>
      <w:kern w:val="28"/>
    </w:rPr>
  </w:style>
  <w:style w:type="character" w:styleId="af3">
    <w:name w:val="footnote reference"/>
    <w:basedOn w:val="a0"/>
    <w:uiPriority w:val="99"/>
    <w:semiHidden/>
    <w:rsid w:val="00E40D73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rsid w:val="00E40D73"/>
    <w:pPr>
      <w:keepLines/>
      <w:autoSpaceDE w:val="0"/>
      <w:autoSpaceDN w:val="0"/>
      <w:adjustRightInd w:val="0"/>
      <w:spacing w:after="120"/>
      <w:jc w:val="both"/>
    </w:pPr>
    <w:rPr>
      <w:rFonts w:ascii="Times New Roman" w:eastAsia="Times New Roman" w:hAnsi="Times New Roman"/>
      <w:sz w:val="22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E40D73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Lugovoy</dc:creator>
  <cp:lastModifiedBy>User</cp:lastModifiedBy>
  <cp:revision>5</cp:revision>
  <cp:lastPrinted>2015-05-25T12:45:00Z</cp:lastPrinted>
  <dcterms:created xsi:type="dcterms:W3CDTF">2015-05-21T03:58:00Z</dcterms:created>
  <dcterms:modified xsi:type="dcterms:W3CDTF">2015-05-25T12:45:00Z</dcterms:modified>
</cp:coreProperties>
</file>